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540"/>
        <w:rPr>
          <w:rFonts w:ascii="Arial" w:cs="Arial" w:eastAsia="Arial" w:hAnsi="Arial"/>
        </w:rPr>
      </w:pPr>
      <w:r w:rsidDel="00000000" w:rsidR="00000000" w:rsidRPr="00000000">
        <w:rPr>
          <w:rFonts w:ascii="Arial" w:cs="Arial" w:eastAsia="Arial" w:hAnsi="Arial"/>
          <w:rtl w:val="0"/>
        </w:rPr>
        <w:t xml:space="preserve">Greetings to all, from the committee that is steering the MARC Community Garden through the 2024 season!</w:t>
      </w:r>
    </w:p>
    <w:p w:rsidR="00000000" w:rsidDel="00000000" w:rsidP="00000000" w:rsidRDefault="00000000" w:rsidRPr="00000000" w14:paraId="00000002">
      <w:pPr>
        <w:spacing w:line="360" w:lineRule="auto"/>
        <w:ind w:firstLine="540"/>
        <w:rPr>
          <w:rFonts w:ascii="Arial" w:cs="Arial" w:eastAsia="Arial" w:hAnsi="Arial"/>
        </w:rPr>
      </w:pPr>
      <w:r w:rsidDel="00000000" w:rsidR="00000000" w:rsidRPr="00000000">
        <w:rPr>
          <w:rFonts w:ascii="Arial" w:cs="Arial" w:eastAsia="Arial" w:hAnsi="Arial"/>
          <w:rtl w:val="0"/>
        </w:rPr>
        <w:t xml:space="preserve">This year, we are trying a new model, providing personal garden plots with no work requirement for the group gardening shared space. The last several years have shown a declined interest in those shared spaces, while interest in individual  garden spaces seems to be growing.</w:t>
      </w:r>
    </w:p>
    <w:p w:rsidR="00000000" w:rsidDel="00000000" w:rsidP="00000000" w:rsidRDefault="00000000" w:rsidRPr="00000000" w14:paraId="00000003">
      <w:pPr>
        <w:spacing w:line="360" w:lineRule="auto"/>
        <w:ind w:firstLine="540"/>
        <w:rPr>
          <w:rFonts w:ascii="Arial" w:cs="Arial" w:eastAsia="Arial" w:hAnsi="Arial"/>
        </w:rPr>
      </w:pPr>
      <w:r w:rsidDel="00000000" w:rsidR="00000000" w:rsidRPr="00000000">
        <w:rPr>
          <w:rFonts w:ascii="Arial" w:cs="Arial" w:eastAsia="Arial" w:hAnsi="Arial"/>
          <w:rtl w:val="0"/>
        </w:rPr>
        <w:t xml:space="preserve">The intention with the group spaces is to grow a soil-building cover crop this year, looking forward to the 2025 season and a model which would put those areas back into harvest. This work will be attended by the Steering Committee. Anybody that wishes to be involved at that heightened level is welcome, but it is not mandatory.</w:t>
      </w:r>
    </w:p>
    <w:p w:rsidR="00000000" w:rsidDel="00000000" w:rsidP="00000000" w:rsidRDefault="00000000" w:rsidRPr="00000000" w14:paraId="00000004">
      <w:pPr>
        <w:spacing w:line="360" w:lineRule="auto"/>
        <w:ind w:firstLine="540"/>
        <w:rPr>
          <w:rFonts w:ascii="Arial" w:cs="Arial" w:eastAsia="Arial" w:hAnsi="Arial"/>
        </w:rPr>
      </w:pPr>
      <w:r w:rsidDel="00000000" w:rsidR="00000000" w:rsidRPr="00000000">
        <w:rPr>
          <w:rFonts w:ascii="Arial" w:cs="Arial" w:eastAsia="Arial" w:hAnsi="Arial"/>
          <w:rtl w:val="0"/>
        </w:rPr>
        <w:t xml:space="preserve">As in past years, individual space gardeners will have access to tools, water, mulch, and chips. The application for the individual garden plots will inform in greater detail. </w:t>
      </w:r>
    </w:p>
    <w:p w:rsidR="00000000" w:rsidDel="00000000" w:rsidP="00000000" w:rsidRDefault="00000000" w:rsidRPr="00000000" w14:paraId="00000005">
      <w:pPr>
        <w:spacing w:line="360" w:lineRule="auto"/>
        <w:ind w:firstLine="540"/>
        <w:rPr>
          <w:rFonts w:ascii="Arial" w:cs="Arial" w:eastAsia="Arial" w:hAnsi="Arial"/>
        </w:rPr>
      </w:pPr>
      <w:r w:rsidDel="00000000" w:rsidR="00000000" w:rsidRPr="00000000">
        <w:rPr>
          <w:rFonts w:ascii="Arial" w:cs="Arial" w:eastAsia="Arial" w:hAnsi="Arial"/>
          <w:rtl w:val="0"/>
        </w:rPr>
        <w:t xml:space="preserve">It will be great to see the MARC Community Garden bustle and produce. If it seems a fit for you, join in the growing. You can do so by completing the Member Application &amp; Agreement and submitting online or to the MARC Office. Mark your calendar for a new member orientation on April 27th at 11AM at the garden (weather permitting).</w:t>
      </w:r>
    </w:p>
    <w:p w:rsidR="00000000" w:rsidDel="00000000" w:rsidP="00000000" w:rsidRDefault="00000000" w:rsidRPr="00000000" w14:paraId="00000006">
      <w:pPr>
        <w:spacing w:line="360" w:lineRule="auto"/>
        <w:ind w:firstLine="540"/>
        <w:rPr>
          <w:rFonts w:ascii="Arial" w:cs="Arial" w:eastAsia="Arial" w:hAnsi="Arial"/>
        </w:rPr>
      </w:pPr>
      <w:r w:rsidDel="00000000" w:rsidR="00000000" w:rsidRPr="00000000">
        <w:rPr>
          <w:rFonts w:ascii="Arial" w:cs="Arial" w:eastAsia="Arial" w:hAnsi="Arial"/>
          <w:rtl w:val="0"/>
        </w:rPr>
        <w:t xml:space="preserve">Any questions may be directed by text to George Stabile 814-720-7123.</w:t>
      </w:r>
    </w:p>
    <w:p w:rsidR="00000000" w:rsidDel="00000000" w:rsidP="00000000" w:rsidRDefault="00000000" w:rsidRPr="00000000" w14:paraId="00000007">
      <w:pPr>
        <w:spacing w:line="360" w:lineRule="auto"/>
        <w:ind w:firstLine="540"/>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Sincerely, </w:t>
      </w:r>
    </w:p>
    <w:p w:rsidR="00000000" w:rsidDel="00000000" w:rsidP="00000000" w:rsidRDefault="00000000" w:rsidRPr="00000000" w14:paraId="00000009">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The MARC Garden 2024 Steering Committee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 w:name="Play">
    <w:embedRegular w:fontKey="{00000000-0000-0000-0000-000000000000}" r:id="rId1" w:subsetted="0"/>
    <w:embedBold w:fontKey="{00000000-0000-0000-0000-000000000000}" r:id="rId2" w:subsetted="0"/>
  </w:font>
  <w:font w:name="Libre Baskerville">
    <w:embedRegular w:fontKey="{00000000-0000-0000-0000-000000000000}" r:id="rId3" w:subsetted="0"/>
    <w:embedBold w:fontKey="{00000000-0000-0000-0000-000000000000}" r:id="rId4" w:subsetted="0"/>
    <w:embe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rFonts w:ascii="Libre Baskerville" w:cs="Libre Baskerville" w:eastAsia="Libre Baskerville" w:hAnsi="Libre Baskerville"/>
        <w:sz w:val="32"/>
        <w:szCs w:val="3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Libre Baskerville" w:cs="Libre Baskerville" w:eastAsia="Libre Baskerville" w:hAnsi="Libre Baskerville"/>
        <w:sz w:val="32"/>
        <w:szCs w:val="32"/>
      </w:rPr>
      <w:drawing>
        <wp:inline distB="114300" distT="114300" distL="114300" distR="114300">
          <wp:extent cx="1540708" cy="681038"/>
          <wp:effectExtent b="0" l="0" r="0" t="0"/>
          <wp:docPr descr="MARC Garden Logo.jpg" id="1" name="image1.jpg"/>
          <a:graphic>
            <a:graphicData uri="http://schemas.openxmlformats.org/drawingml/2006/picture">
              <pic:pic>
                <pic:nvPicPr>
                  <pic:cNvPr descr="MARC Garden Logo.jpg" id="0" name="image1.jpg"/>
                  <pic:cNvPicPr preferRelativeResize="0"/>
                </pic:nvPicPr>
                <pic:blipFill>
                  <a:blip r:embed="rId1"/>
                  <a:srcRect b="0" l="0" r="0" t="0"/>
                  <a:stretch>
                    <a:fillRect/>
                  </a:stretch>
                </pic:blipFill>
                <pic:spPr>
                  <a:xfrm>
                    <a:off x="0" y="0"/>
                    <a:ext cx="1540708" cy="681038"/>
                  </a:xfrm>
                  <a:prstGeom prst="rect"/>
                  <a:ln/>
                </pic:spPr>
              </pic:pic>
            </a:graphicData>
          </a:graphic>
        </wp:inline>
      </w:drawing>
    </w:r>
    <w:r w:rsidDel="00000000" w:rsidR="00000000" w:rsidRPr="00000000">
      <w:rPr>
        <w:rFonts w:ascii="Libre Baskerville" w:cs="Libre Baskerville" w:eastAsia="Libre Baskerville" w:hAnsi="Libre Baskerville"/>
        <w:sz w:val="32"/>
        <w:szCs w:val="32"/>
        <w:rtl w:val="0"/>
      </w:rPr>
      <w:t xml:space="preserve">                               Welcome to the Garden!</w:t>
    </w:r>
    <w:r w:rsidDel="00000000" w:rsidR="00000000" w:rsidRPr="00000000">
      <w:rPr>
        <w:rtl w:val="0"/>
      </w:rPr>
    </w:r>
  </w:p>
  <w:p w:rsidR="00000000" w:rsidDel="00000000" w:rsidP="00000000" w:rsidRDefault="00000000" w:rsidRPr="00000000" w14:paraId="0000000C">
    <w:pPr>
      <w:rPr>
        <w:rFonts w:ascii="Libre Baskerville" w:cs="Libre Baskerville" w:eastAsia="Libre Baskerville" w:hAnsi="Libre Baskerville"/>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D7237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D7237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D72370"/>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D72370"/>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D72370"/>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D72370"/>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D72370"/>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D72370"/>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D72370"/>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72370"/>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D72370"/>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D72370"/>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D72370"/>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D72370"/>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D72370"/>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D72370"/>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D72370"/>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D72370"/>
    <w:rPr>
      <w:rFonts w:cstheme="majorBidi" w:eastAsiaTheme="majorEastAsia"/>
      <w:color w:val="272727" w:themeColor="text1" w:themeTint="0000D8"/>
    </w:rPr>
  </w:style>
  <w:style w:type="paragraph" w:styleId="Title">
    <w:name w:val="Title"/>
    <w:basedOn w:val="Normal"/>
    <w:next w:val="Normal"/>
    <w:link w:val="TitleChar"/>
    <w:uiPriority w:val="10"/>
    <w:qFormat w:val="1"/>
    <w:rsid w:val="00D72370"/>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7237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D72370"/>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D72370"/>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D72370"/>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D72370"/>
    <w:rPr>
      <w:i w:val="1"/>
      <w:iCs w:val="1"/>
      <w:color w:val="404040" w:themeColor="text1" w:themeTint="0000BF"/>
    </w:rPr>
  </w:style>
  <w:style w:type="paragraph" w:styleId="ListParagraph">
    <w:name w:val="List Paragraph"/>
    <w:basedOn w:val="Normal"/>
    <w:uiPriority w:val="34"/>
    <w:qFormat w:val="1"/>
    <w:rsid w:val="00D72370"/>
    <w:pPr>
      <w:ind w:left="720"/>
      <w:contextualSpacing w:val="1"/>
    </w:pPr>
  </w:style>
  <w:style w:type="character" w:styleId="IntenseEmphasis">
    <w:name w:val="Intense Emphasis"/>
    <w:basedOn w:val="DefaultParagraphFont"/>
    <w:uiPriority w:val="21"/>
    <w:qFormat w:val="1"/>
    <w:rsid w:val="00D72370"/>
    <w:rPr>
      <w:i w:val="1"/>
      <w:iCs w:val="1"/>
      <w:color w:val="0f4761" w:themeColor="accent1" w:themeShade="0000BF"/>
    </w:rPr>
  </w:style>
  <w:style w:type="paragraph" w:styleId="IntenseQuote">
    <w:name w:val="Intense Quote"/>
    <w:basedOn w:val="Normal"/>
    <w:next w:val="Normal"/>
    <w:link w:val="IntenseQuoteChar"/>
    <w:uiPriority w:val="30"/>
    <w:qFormat w:val="1"/>
    <w:rsid w:val="00D7237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D72370"/>
    <w:rPr>
      <w:i w:val="1"/>
      <w:iCs w:val="1"/>
      <w:color w:val="0f4761" w:themeColor="accent1" w:themeShade="0000BF"/>
    </w:rPr>
  </w:style>
  <w:style w:type="character" w:styleId="IntenseReference">
    <w:name w:val="Intense Reference"/>
    <w:basedOn w:val="DefaultParagraphFont"/>
    <w:uiPriority w:val="32"/>
    <w:qFormat w:val="1"/>
    <w:rsid w:val="00D72370"/>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LibreBaskerville-regular.ttf"/><Relationship Id="rId4" Type="http://schemas.openxmlformats.org/officeDocument/2006/relationships/font" Target="fonts/LibreBaskerville-bold.ttf"/><Relationship Id="rId5"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2Mg10ZwJ22IPt4sWR+ONBWs7vw==">CgMxLjA4AHIhMWs5MWJvNHd1enVEWUdZVEhYLVd5NTd0WkpZTkNoZnZj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2024-03-21T23:05:00Z</dcterms:created>
  <dc:creator>Barbara Newcamp</dc:creator>
</cp:coreProperties>
</file>